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73D1" w:rsidRPr="00703C89" w:rsidRDefault="007869AA" w:rsidP="0075377C">
      <w:pPr>
        <w:rPr>
          <w:rFonts w:ascii="Arial Rounded MT Bold" w:hAnsi="Arial Rounded MT Bold"/>
          <w:color w:val="002060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383F" wp14:editId="3B758E0C">
                <wp:simplePos x="0" y="0"/>
                <wp:positionH relativeFrom="margin">
                  <wp:posOffset>-33655</wp:posOffset>
                </wp:positionH>
                <wp:positionV relativeFrom="paragraph">
                  <wp:posOffset>1631315</wp:posOffset>
                </wp:positionV>
                <wp:extent cx="5810250" cy="12382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38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7BB" w:rsidRPr="00723B79" w:rsidRDefault="003617BB" w:rsidP="003617BB">
                            <w:pPr>
                              <w:pStyle w:val="Citationintens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0" w:after="0" w:line="360" w:lineRule="auto"/>
                              <w:ind w:left="142" w:right="139"/>
                              <w:rPr>
                                <w:rFonts w:ascii="Arial Rounded MT Bold" w:hAnsi="Arial Rounded MT Bold"/>
                                <w:i w:val="0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723B79">
                              <w:rPr>
                                <w:rFonts w:ascii="Arial Rounded MT Bold" w:hAnsi="Arial Rounded MT Bold"/>
                                <w:i w:val="0"/>
                                <w:color w:val="002060"/>
                                <w:sz w:val="27"/>
                                <w:szCs w:val="27"/>
                              </w:rPr>
                              <w:t xml:space="preserve">OUVERTURE D’UN SERVICE HABITAT INCLUSIF </w:t>
                            </w:r>
                          </w:p>
                          <w:p w:rsidR="003617BB" w:rsidRPr="00723B79" w:rsidRDefault="003617BB" w:rsidP="003617BB">
                            <w:pPr>
                              <w:pStyle w:val="Citationintens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0" w:after="0" w:line="360" w:lineRule="auto"/>
                              <w:ind w:left="142" w:right="139"/>
                              <w:rPr>
                                <w:rFonts w:ascii="Arial Rounded MT Bold" w:hAnsi="Arial Rounded MT Bold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723B79">
                              <w:rPr>
                                <w:rFonts w:ascii="Arial Rounded MT Bold" w:hAnsi="Arial Rounded MT Bold"/>
                                <w:i w:val="0"/>
                                <w:color w:val="002060"/>
                                <w:sz w:val="27"/>
                                <w:szCs w:val="27"/>
                              </w:rPr>
                              <w:t xml:space="preserve">POUR PERSONNES VIEILLISSANTES </w:t>
                            </w:r>
                          </w:p>
                          <w:p w:rsidR="003617BB" w:rsidRPr="00723B79" w:rsidRDefault="003617BB" w:rsidP="003617BB">
                            <w:pPr>
                              <w:spacing w:after="0" w:line="36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723B79">
                              <w:rPr>
                                <w:rFonts w:ascii="Arial Rounded MT Bold" w:hAnsi="Arial Rounded MT Bold"/>
                                <w:color w:val="002060"/>
                                <w:sz w:val="27"/>
                                <w:szCs w:val="27"/>
                              </w:rPr>
                              <w:t>EN SITUATION DE 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237383F" id="Rectangle à coins arrondis 12" o:spid="_x0000_s1026" style="position:absolute;margin-left:-2.65pt;margin-top:128.45pt;width:457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" fillcolor="#e7e6e6 [3214]" strokecolor="#a5a5a5 [3206]" strokeweight=".5pt">
                <v:stroke joinstyle="miter"/>
                <v:textbox>
                  <w:txbxContent>
                    <w:p w:rsidR="003617BB" w:rsidRPr="00723B79" w:rsidRDefault="003617BB" w:rsidP="003617BB">
                      <w:pPr>
                        <w:pStyle w:val="Citationintense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0" w:after="0" w:line="360" w:lineRule="auto"/>
                        <w:ind w:left="142" w:right="139"/>
                        <w:rPr>
                          <w:rFonts w:ascii="Arial Rounded MT Bold" w:hAnsi="Arial Rounded MT Bold"/>
                          <w:i w:val="0"/>
                          <w:color w:val="002060"/>
                          <w:sz w:val="27"/>
                          <w:szCs w:val="27"/>
                        </w:rPr>
                      </w:pPr>
                      <w:r w:rsidRPr="00723B79">
                        <w:rPr>
                          <w:rFonts w:ascii="Arial Rounded MT Bold" w:hAnsi="Arial Rounded MT Bold"/>
                          <w:i w:val="0"/>
                          <w:color w:val="002060"/>
                          <w:sz w:val="27"/>
                          <w:szCs w:val="27"/>
                        </w:rPr>
                        <w:t xml:space="preserve">OUVERTURE D’UN SERVICE HABITAT INCLUSIF </w:t>
                      </w:r>
                    </w:p>
                    <w:p w:rsidR="003617BB" w:rsidRPr="00723B79" w:rsidRDefault="003617BB" w:rsidP="003617BB">
                      <w:pPr>
                        <w:pStyle w:val="Citationintense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0" w:after="0" w:line="360" w:lineRule="auto"/>
                        <w:ind w:left="142" w:right="139"/>
                        <w:rPr>
                          <w:rFonts w:ascii="Arial Rounded MT Bold" w:hAnsi="Arial Rounded MT Bold"/>
                          <w:color w:val="002060"/>
                          <w:sz w:val="27"/>
                          <w:szCs w:val="27"/>
                        </w:rPr>
                      </w:pPr>
                      <w:r w:rsidRPr="00723B79">
                        <w:rPr>
                          <w:rFonts w:ascii="Arial Rounded MT Bold" w:hAnsi="Arial Rounded MT Bold"/>
                          <w:i w:val="0"/>
                          <w:color w:val="002060"/>
                          <w:sz w:val="27"/>
                          <w:szCs w:val="27"/>
                        </w:rPr>
                        <w:t xml:space="preserve">POUR PERSONNES VIEILLISSANTES </w:t>
                      </w:r>
                    </w:p>
                    <w:p w:rsidR="003617BB" w:rsidRPr="00723B79" w:rsidRDefault="003617BB" w:rsidP="003617BB">
                      <w:pPr>
                        <w:spacing w:after="0" w:line="360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723B79">
                        <w:rPr>
                          <w:rFonts w:ascii="Arial Rounded MT Bold" w:hAnsi="Arial Rounded MT Bold"/>
                          <w:color w:val="002060"/>
                          <w:sz w:val="27"/>
                          <w:szCs w:val="27"/>
                        </w:rPr>
                        <w:t>EN SITUATION DE HANDICAP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E697C" wp14:editId="54C18AF8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872000" cy="1260000"/>
                <wp:effectExtent l="0" t="0" r="13970" b="1651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2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3F9B" w:rsidRPr="00E10F86" w:rsidRDefault="00F33F9B" w:rsidP="003617B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  <w:drawing>
                                <wp:inline distT="0" distB="0" distL="0" distR="0" wp14:anchorId="2F70158A" wp14:editId="79F7096C">
                                  <wp:extent cx="1667673" cy="10800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vec-baseline_rvb_couleurs_udaf_manche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4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67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71E697C" id="Zone de texte 2" o:spid="_x0000_s1027" style="position:absolute;margin-left:0;margin-top:11.05pt;width:147.4pt;height:9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" fillcolor="window" strokecolor="#2f5496 [2408]" strokeweight="1pt">
                <v:stroke joinstyle="miter"/>
                <v:textbox>
                  <w:txbxContent>
                    <w:p w:rsidR="00F33F9B" w:rsidRPr="00E10F86" w:rsidRDefault="00F33F9B" w:rsidP="003617B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  <w:color w:val="202124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  <w:drawing>
                          <wp:inline distT="0" distB="0" distL="0" distR="0" wp14:anchorId="2F70158A" wp14:editId="79F7096C">
                            <wp:extent cx="1667673" cy="10800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vec-baseline_rvb_couleurs_udaf_manche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4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673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74D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1D8D9" wp14:editId="7898CB47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872000" cy="1260000"/>
                <wp:effectExtent l="0" t="0" r="13970" b="1651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26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86" w:rsidRDefault="00E10F86">
                            <w:r w:rsidRPr="00D62A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8F9AF8" wp14:editId="3E38E6A6">
                                  <wp:extent cx="1512000" cy="956698"/>
                                  <wp:effectExtent l="0" t="0" r="0" b="0"/>
                                  <wp:docPr id="13" name="Image 13" descr="Y:\Mes images\logo_ET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:\Mes images\logo_ET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0" cy="956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671D8D9" id="_x0000_s1028" style="position:absolute;margin-left:96.2pt;margin-top:10.7pt;width:147.4pt;height:99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" fillcolor="white [3201]" strokecolor="#2f5496 [2408]" strokeweight="1pt">
                <v:stroke joinstyle="miter"/>
                <v:textbox>
                  <w:txbxContent>
                    <w:p w:rsidR="00E10F86" w:rsidRDefault="00E10F86">
                      <w:r w:rsidRPr="00D62A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8F9AF8" wp14:editId="3E38E6A6">
                            <wp:extent cx="1512000" cy="956698"/>
                            <wp:effectExtent l="0" t="0" r="0" b="0"/>
                            <wp:docPr id="13" name="Image 13" descr="Y:\Mes images\logo_ET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:\Mes images\logo_ET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0" cy="956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74D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B69D1" wp14:editId="68D736B0">
                <wp:simplePos x="0" y="0"/>
                <wp:positionH relativeFrom="margin">
                  <wp:posOffset>1943100</wp:posOffset>
                </wp:positionH>
                <wp:positionV relativeFrom="paragraph">
                  <wp:posOffset>135890</wp:posOffset>
                </wp:positionV>
                <wp:extent cx="1872000" cy="1260000"/>
                <wp:effectExtent l="0" t="0" r="1397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26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0A" w:rsidRPr="009E6C98" w:rsidRDefault="00CE450A" w:rsidP="009E6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6C98" w:rsidRDefault="009E6C98" w:rsidP="00F33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573A" w:rsidRPr="00957D79" w:rsidRDefault="00AA573A" w:rsidP="00E10F86">
                            <w:pPr>
                              <w:jc w:val="center"/>
                              <w:rPr>
                                <w:rStyle w:val="lev"/>
                                <w:color w:val="002060"/>
                              </w:rPr>
                            </w:pP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t xml:space="preserve">SSOCIATION DES 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t>MIS DE L’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E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T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P</w:t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t>. D’AVRANCHES</w:t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br/>
                              <w:t>60, rue de la Liberté</w:t>
                            </w:r>
                            <w:r w:rsidRPr="00957D79">
                              <w:rPr>
                                <w:rStyle w:val="lev"/>
                              </w:rPr>
                              <w:br/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t xml:space="preserve">50300 </w:t>
                            </w:r>
                            <w:r w:rsidRPr="009E6C98">
                              <w:rPr>
                                <w:rStyle w:val="lev"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957D79">
                              <w:rPr>
                                <w:rStyle w:val="lev"/>
                                <w:color w:val="002060"/>
                              </w:rPr>
                              <w:t>VRANCHES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BB69D1" id="_x0000_s1029" style="position:absolute;margin-left:153pt;margin-top:10.7pt;width:147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" fillcolor="white [3201]" strokecolor="#2f5496 [2408]" strokeweight="1pt">
                <v:stroke joinstyle="miter"/>
                <v:textbox>
                  <w:txbxContent>
                    <w:p w:rsidR="00CE450A" w:rsidRPr="009E6C98" w:rsidRDefault="00CE450A" w:rsidP="009E6C9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E6C98" w:rsidRDefault="009E6C98" w:rsidP="00F33F9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573A" w:rsidRPr="00957D79" w:rsidRDefault="00AA573A" w:rsidP="00E10F86">
                      <w:pPr>
                        <w:jc w:val="center"/>
                        <w:rPr>
                          <w:rStyle w:val="lev"/>
                          <w:color w:val="002060"/>
                        </w:rPr>
                      </w:pP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957D79">
                        <w:rPr>
                          <w:rStyle w:val="lev"/>
                          <w:color w:val="002060"/>
                        </w:rPr>
                        <w:t xml:space="preserve">SSOCIATION DES </w:t>
                      </w: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957D79">
                        <w:rPr>
                          <w:rStyle w:val="lev"/>
                          <w:color w:val="002060"/>
                        </w:rPr>
                        <w:t>MIS DE L’</w:t>
                      </w: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E</w:t>
                      </w:r>
                      <w:r w:rsidRPr="009E6C98">
                        <w:rPr>
                          <w:rStyle w:val="lev"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T</w:t>
                      </w:r>
                      <w:r w:rsidRPr="009E6C98">
                        <w:rPr>
                          <w:rStyle w:val="lev"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P</w:t>
                      </w:r>
                      <w:r w:rsidRPr="00957D79">
                        <w:rPr>
                          <w:rStyle w:val="lev"/>
                          <w:color w:val="002060"/>
                        </w:rPr>
                        <w:t>. D’AVRANCHES</w:t>
                      </w:r>
                      <w:r w:rsidRPr="00957D79">
                        <w:rPr>
                          <w:rStyle w:val="lev"/>
                          <w:color w:val="002060"/>
                        </w:rPr>
                        <w:br/>
                        <w:t>60, rue de la Liberté</w:t>
                      </w:r>
                      <w:r w:rsidRPr="00957D79">
                        <w:rPr>
                          <w:rStyle w:val="lev"/>
                        </w:rPr>
                        <w:br/>
                      </w:r>
                      <w:r w:rsidRPr="00957D79">
                        <w:rPr>
                          <w:rStyle w:val="lev"/>
                          <w:color w:val="002060"/>
                        </w:rPr>
                        <w:t xml:space="preserve">50300 </w:t>
                      </w:r>
                      <w:r w:rsidRPr="009E6C98">
                        <w:rPr>
                          <w:rStyle w:val="lev"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957D79">
                        <w:rPr>
                          <w:rStyle w:val="lev"/>
                          <w:color w:val="002060"/>
                        </w:rPr>
                        <w:t>VRANCHES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5377C" w:rsidRDefault="0075377C" w:rsidP="0075377C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240" w:lineRule="auto"/>
        <w:ind w:left="142" w:right="142"/>
        <w:rPr>
          <w:rFonts w:ascii="Arial Rounded MT Bold" w:hAnsi="Arial Rounded MT Bold"/>
          <w:color w:val="002060"/>
          <w:sz w:val="28"/>
          <w:szCs w:val="28"/>
        </w:rPr>
      </w:pPr>
    </w:p>
    <w:p w:rsidR="00D62A67" w:rsidRPr="0075377C" w:rsidRDefault="00D62A67" w:rsidP="0075377C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360" w:lineRule="auto"/>
        <w:ind w:left="142" w:right="139"/>
        <w:rPr>
          <w:rFonts w:ascii="Arial Rounded MT Bold" w:hAnsi="Arial Rounded MT Bold"/>
          <w:color w:val="002060"/>
          <w:sz w:val="28"/>
          <w:szCs w:val="28"/>
        </w:rPr>
      </w:pPr>
    </w:p>
    <w:p w:rsidR="00D62A67" w:rsidRDefault="00D62A67" w:rsidP="00D62A67"/>
    <w:p w:rsidR="0075377C" w:rsidRDefault="0075377C" w:rsidP="00D62A67"/>
    <w:p w:rsidR="003617BB" w:rsidRDefault="003617BB" w:rsidP="008B613F">
      <w:pPr>
        <w:spacing w:after="0" w:line="240" w:lineRule="auto"/>
      </w:pPr>
    </w:p>
    <w:p w:rsidR="007869AA" w:rsidRPr="00723B79" w:rsidRDefault="007869AA" w:rsidP="008B613F">
      <w:pPr>
        <w:spacing w:after="0" w:line="240" w:lineRule="auto"/>
        <w:rPr>
          <w:sz w:val="24"/>
          <w:szCs w:val="24"/>
        </w:rPr>
      </w:pPr>
    </w:p>
    <w:p w:rsidR="00AA573A" w:rsidRPr="000F1BB1" w:rsidRDefault="00D62A67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0F1BB1">
        <w:rPr>
          <w:b/>
          <w:color w:val="FFFFFF" w:themeColor="background1"/>
          <w:sz w:val="24"/>
          <w:szCs w:val="24"/>
        </w:rPr>
        <w:t>LE CONTEXTE</w:t>
      </w:r>
    </w:p>
    <w:p w:rsidR="00723B79" w:rsidRDefault="00287A70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Confronté</w:t>
      </w:r>
      <w:r w:rsidR="00701663" w:rsidRPr="0075377C">
        <w:rPr>
          <w:color w:val="002060"/>
          <w:sz w:val="24"/>
          <w:szCs w:val="24"/>
        </w:rPr>
        <w:t xml:space="preserve"> au vieillissement de certaines personnes accompagnées par l’Etablissement de Travail Protégé d’AVRANCHES et à l’aube de leur retraite, le Conseil d’Administration</w:t>
      </w:r>
      <w:r w:rsidR="00AA573A" w:rsidRPr="0075377C">
        <w:rPr>
          <w:color w:val="002060"/>
          <w:sz w:val="24"/>
          <w:szCs w:val="24"/>
        </w:rPr>
        <w:t xml:space="preserve"> de l’Association des Amis de l’ETP d’AVRANCHES (A.A.E.T.P.A.)</w:t>
      </w:r>
      <w:r w:rsidR="00701663" w:rsidRPr="0075377C">
        <w:rPr>
          <w:color w:val="002060"/>
          <w:sz w:val="24"/>
          <w:szCs w:val="24"/>
        </w:rPr>
        <w:t xml:space="preserve"> et la Direction de l’Etablissement a souhaité réfléchir à une solution d’hébergement pouvant être offerte à celles d’entre elles qui avaient été accueillies en hébergement tout au long de leur carrière professionnelle en ESAT</w:t>
      </w:r>
      <w:r w:rsidR="00661EF6" w:rsidRPr="0075377C">
        <w:rPr>
          <w:color w:val="002060"/>
          <w:sz w:val="24"/>
          <w:szCs w:val="24"/>
        </w:rPr>
        <w:t>.</w:t>
      </w:r>
      <w:r w:rsidR="00701663" w:rsidRPr="0075377C">
        <w:rPr>
          <w:color w:val="002060"/>
          <w:sz w:val="24"/>
          <w:szCs w:val="24"/>
        </w:rPr>
        <w:t xml:space="preserve"> </w:t>
      </w:r>
    </w:p>
    <w:p w:rsidR="00AA573A" w:rsidRPr="00723B79" w:rsidRDefault="00661EF6" w:rsidP="00723B79">
      <w:pPr>
        <w:spacing w:after="0" w:line="240" w:lineRule="auto"/>
        <w:jc w:val="both"/>
        <w:rPr>
          <w:color w:val="002060"/>
          <w:sz w:val="10"/>
          <w:szCs w:val="10"/>
        </w:rPr>
      </w:pPr>
      <w:r w:rsidRPr="00723B79">
        <w:rPr>
          <w:color w:val="002060"/>
          <w:sz w:val="10"/>
          <w:szCs w:val="10"/>
        </w:rPr>
        <w:t xml:space="preserve"> </w:t>
      </w:r>
    </w:p>
    <w:p w:rsidR="00D62A67" w:rsidRDefault="00661EF6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 xml:space="preserve">Ces nouveaux retraités aspirent à une vie résidentielle </w:t>
      </w:r>
      <w:r w:rsidR="007869AA">
        <w:rPr>
          <w:color w:val="002060"/>
          <w:sz w:val="24"/>
          <w:szCs w:val="24"/>
        </w:rPr>
        <w:tab/>
      </w:r>
      <w:r w:rsidRPr="0075377C">
        <w:rPr>
          <w:color w:val="002060"/>
          <w:sz w:val="24"/>
          <w:szCs w:val="24"/>
        </w:rPr>
        <w:t>leur permettant de maintenir leur autonomie de déplacement, de loisir, de vie quotidienne dans la cité tant qu’ils sont encore valides. L’admission en Etablissement d'Hébergement pour Personnes Âgées Dépendantes (EHPAD)</w:t>
      </w:r>
      <w:r w:rsidR="00AA573A" w:rsidRPr="0075377C">
        <w:rPr>
          <w:color w:val="002060"/>
          <w:sz w:val="24"/>
          <w:szCs w:val="24"/>
        </w:rPr>
        <w:t xml:space="preserve"> n’est pas encore d’actualité pour eux.</w:t>
      </w:r>
    </w:p>
    <w:p w:rsidR="00723B79" w:rsidRPr="00723B79" w:rsidRDefault="00723B79" w:rsidP="00723B79">
      <w:pPr>
        <w:spacing w:after="0" w:line="240" w:lineRule="auto"/>
        <w:jc w:val="both"/>
        <w:rPr>
          <w:color w:val="002060"/>
          <w:sz w:val="10"/>
          <w:szCs w:val="10"/>
        </w:rPr>
      </w:pPr>
    </w:p>
    <w:p w:rsidR="00E10F86" w:rsidRPr="0075377C" w:rsidRDefault="00AA573A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 xml:space="preserve">Pour ce faire, l’A.A.E.T.P.A. a fait l’acquisition, en juillet 2020, d’une maison </w:t>
      </w:r>
      <w:r w:rsidR="003B3DCA" w:rsidRPr="0075377C">
        <w:rPr>
          <w:color w:val="002060"/>
          <w:sz w:val="24"/>
          <w:szCs w:val="24"/>
        </w:rPr>
        <w:t>-</w:t>
      </w:r>
      <w:r w:rsidRPr="0075377C">
        <w:rPr>
          <w:color w:val="002060"/>
          <w:sz w:val="24"/>
          <w:szCs w:val="24"/>
        </w:rPr>
        <w:t>d’habitation située dans le centre-ville d’AVRANCHES</w:t>
      </w:r>
      <w:r w:rsidR="00E10F86" w:rsidRPr="0075377C">
        <w:rPr>
          <w:color w:val="002060"/>
          <w:sz w:val="24"/>
          <w:szCs w:val="24"/>
        </w:rPr>
        <w:t xml:space="preserve"> d’une capacité de </w:t>
      </w:r>
      <w:r w:rsidR="003B3DCA" w:rsidRPr="0075377C">
        <w:rPr>
          <w:color w:val="002060"/>
          <w:sz w:val="24"/>
          <w:szCs w:val="24"/>
        </w:rPr>
        <w:t>6</w:t>
      </w:r>
      <w:r w:rsidR="00E10F86" w:rsidRPr="0075377C">
        <w:rPr>
          <w:color w:val="002060"/>
          <w:sz w:val="24"/>
          <w:szCs w:val="24"/>
        </w:rPr>
        <w:t xml:space="preserve"> colocataires.</w:t>
      </w:r>
      <w:r w:rsidR="005479B5" w:rsidRPr="0075377C">
        <w:rPr>
          <w:color w:val="002060"/>
          <w:sz w:val="24"/>
          <w:szCs w:val="24"/>
        </w:rPr>
        <w:br/>
      </w: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LES MISSIONS</w:t>
      </w:r>
    </w:p>
    <w:p w:rsidR="00E10F86" w:rsidRPr="0075377C" w:rsidRDefault="00E10F86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Cette maison a pour objectif principal d’offrir un lieu d’accueil résidentiel sécurisant et convivial adapté aux besoins des personnes décrits ci-dessus. Elle offre, de par sa situation, un environnement de vie permettant :</w:t>
      </w:r>
    </w:p>
    <w:p w:rsidR="00E10F86" w:rsidRPr="0075377C" w:rsidRDefault="00E10F86" w:rsidP="0075377C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Le maintien des acquis dans les gestes de la vie quotidienne</w:t>
      </w:r>
    </w:p>
    <w:p w:rsidR="00E10F86" w:rsidRPr="0075377C" w:rsidRDefault="008F3AE8" w:rsidP="0075377C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Le maintien du dynamisme</w:t>
      </w:r>
    </w:p>
    <w:p w:rsidR="008F3AE8" w:rsidRPr="0075377C" w:rsidRDefault="008F3AE8" w:rsidP="0075377C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L’accès aux acteurs sociaux de proximité.</w:t>
      </w:r>
    </w:p>
    <w:p w:rsidR="0075377C" w:rsidRDefault="0075377C" w:rsidP="0075377C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7869AA" w:rsidRDefault="007869AA" w:rsidP="0075377C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0F1BB1">
        <w:rPr>
          <w:b/>
          <w:color w:val="FFFFFF" w:themeColor="background1"/>
          <w:sz w:val="24"/>
          <w:szCs w:val="24"/>
        </w:rPr>
        <w:t xml:space="preserve">LE </w:t>
      </w:r>
      <w:r>
        <w:rPr>
          <w:b/>
          <w:color w:val="FFFFFF" w:themeColor="background1"/>
          <w:sz w:val="24"/>
          <w:szCs w:val="24"/>
        </w:rPr>
        <w:t>PUBLIC</w:t>
      </w:r>
    </w:p>
    <w:p w:rsidR="008F3AE8" w:rsidRDefault="008F3AE8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Ce dispositif s’adresse à toute personne, ouvrant droit à la retraite. De façon plus spécifique, celle-ci d</w:t>
      </w:r>
      <w:r w:rsidR="00EE3174" w:rsidRPr="0075377C">
        <w:rPr>
          <w:color w:val="002060"/>
          <w:sz w:val="24"/>
          <w:szCs w:val="24"/>
        </w:rPr>
        <w:t>oit</w:t>
      </w:r>
      <w:r w:rsidRPr="0075377C">
        <w:rPr>
          <w:color w:val="002060"/>
          <w:sz w:val="24"/>
          <w:szCs w:val="24"/>
        </w:rPr>
        <w:t xml:space="preserve"> être en capacité d’alerter et de solliciter en cas de difficultés, notamment </w:t>
      </w:r>
      <w:r w:rsidR="00703C89" w:rsidRPr="0075377C">
        <w:rPr>
          <w:color w:val="002060"/>
          <w:sz w:val="24"/>
          <w:szCs w:val="24"/>
        </w:rPr>
        <w:t>la</w:t>
      </w:r>
      <w:r w:rsidRPr="0075377C">
        <w:rPr>
          <w:color w:val="002060"/>
          <w:sz w:val="24"/>
          <w:szCs w:val="24"/>
        </w:rPr>
        <w:t xml:space="preserve"> nuit. Le fait de rester sans surveillance permanente est une condition sine qua non pour l’accession à ce mode d’habitat même si des solutions de téléalarme peuvent être nécessaires.</w:t>
      </w:r>
    </w:p>
    <w:p w:rsidR="0075377C" w:rsidRPr="0075377C" w:rsidRDefault="0075377C" w:rsidP="0075377C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LES MODALITES D’ACCUEIL</w:t>
      </w:r>
    </w:p>
    <w:p w:rsidR="00E57FB5" w:rsidRDefault="00E57FB5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Le choix d’accueillir les personnes dans une maison s’inscrit dans une volonté d’offrir un lieu à résonnance familiale dans un climat serein et calme.</w:t>
      </w:r>
    </w:p>
    <w:p w:rsidR="00723B79" w:rsidRPr="00723B79" w:rsidRDefault="00723B79" w:rsidP="00723B79">
      <w:pPr>
        <w:spacing w:after="0" w:line="240" w:lineRule="auto"/>
        <w:jc w:val="both"/>
        <w:rPr>
          <w:color w:val="002060"/>
          <w:sz w:val="10"/>
          <w:szCs w:val="10"/>
        </w:rPr>
      </w:pPr>
    </w:p>
    <w:p w:rsidR="00723B79" w:rsidRDefault="00703C89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La maison se tient sur deux étages accessibles par escaliers.</w:t>
      </w:r>
      <w:r w:rsidR="00723B79">
        <w:rPr>
          <w:color w:val="002060"/>
          <w:sz w:val="24"/>
          <w:szCs w:val="24"/>
        </w:rPr>
        <w:t xml:space="preserve"> </w:t>
      </w:r>
    </w:p>
    <w:p w:rsidR="00723B79" w:rsidRPr="00723B79" w:rsidRDefault="00723B79" w:rsidP="00723B79">
      <w:pPr>
        <w:spacing w:after="0" w:line="240" w:lineRule="auto"/>
        <w:jc w:val="both"/>
        <w:rPr>
          <w:color w:val="002060"/>
          <w:sz w:val="10"/>
          <w:szCs w:val="10"/>
        </w:rPr>
      </w:pPr>
    </w:p>
    <w:p w:rsidR="00E57FB5" w:rsidRDefault="00E57FB5" w:rsidP="0075377C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 xml:space="preserve">Chaque personne dispose d’une chambre individuelle qui reste son espace personnel et privé. Les </w:t>
      </w:r>
      <w:r w:rsidR="00703C89" w:rsidRPr="0075377C">
        <w:rPr>
          <w:color w:val="002060"/>
          <w:sz w:val="24"/>
          <w:szCs w:val="24"/>
        </w:rPr>
        <w:t>lieux communs</w:t>
      </w:r>
      <w:r w:rsidRPr="0075377C">
        <w:rPr>
          <w:color w:val="002060"/>
          <w:sz w:val="24"/>
          <w:szCs w:val="24"/>
        </w:rPr>
        <w:t xml:space="preserve"> comme la cuisine, la salle à manger, le salon</w:t>
      </w:r>
      <w:r w:rsidR="00703C89" w:rsidRPr="0075377C">
        <w:rPr>
          <w:color w:val="002060"/>
          <w:sz w:val="24"/>
          <w:szCs w:val="24"/>
        </w:rPr>
        <w:t>, le jardin</w:t>
      </w:r>
      <w:r w:rsidRPr="0075377C">
        <w:rPr>
          <w:color w:val="002060"/>
          <w:sz w:val="24"/>
          <w:szCs w:val="24"/>
        </w:rPr>
        <w:t xml:space="preserve"> sont ouverts à tous</w:t>
      </w:r>
      <w:r w:rsidR="003B3DCA" w:rsidRPr="0075377C">
        <w:rPr>
          <w:color w:val="002060"/>
          <w:sz w:val="24"/>
          <w:szCs w:val="24"/>
        </w:rPr>
        <w:t>,</w:t>
      </w:r>
      <w:r w:rsidRPr="0075377C">
        <w:rPr>
          <w:color w:val="002060"/>
          <w:sz w:val="24"/>
          <w:szCs w:val="24"/>
        </w:rPr>
        <w:t xml:space="preserve"> quelle que soit l’heure.</w:t>
      </w:r>
    </w:p>
    <w:p w:rsidR="0075377C" w:rsidRPr="0075377C" w:rsidRDefault="0075377C" w:rsidP="0075377C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L’ACCOMPAGNEMENT DANS LA VIE QUOTIDIENNE</w:t>
      </w:r>
    </w:p>
    <w:p w:rsidR="000F1BB1" w:rsidRDefault="00E57FB5" w:rsidP="007869AA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Les ressources dont bénéficie chaque personne sont mutualisées et permettent le financement de l’intervention d’une intervenant</w:t>
      </w:r>
      <w:r w:rsidR="00EE3174" w:rsidRPr="0075377C">
        <w:rPr>
          <w:color w:val="002060"/>
          <w:sz w:val="24"/>
          <w:szCs w:val="24"/>
        </w:rPr>
        <w:t>(e)</w:t>
      </w:r>
      <w:r w:rsidRPr="0075377C">
        <w:rPr>
          <w:color w:val="002060"/>
          <w:sz w:val="24"/>
          <w:szCs w:val="24"/>
        </w:rPr>
        <w:t xml:space="preserve"> à domicile. Au-delà des réponses en terme de vie quotidienne (préparation du repas </w:t>
      </w:r>
      <w:r w:rsidR="0075377C">
        <w:rPr>
          <w:color w:val="002060"/>
          <w:sz w:val="24"/>
          <w:szCs w:val="24"/>
        </w:rPr>
        <w:t>-</w:t>
      </w:r>
      <w:r w:rsidRPr="0075377C">
        <w:rPr>
          <w:color w:val="002060"/>
          <w:sz w:val="24"/>
          <w:szCs w:val="24"/>
        </w:rPr>
        <w:t xml:space="preserve"> ménage </w:t>
      </w:r>
      <w:r w:rsidR="0075377C">
        <w:rPr>
          <w:color w:val="002060"/>
          <w:sz w:val="24"/>
          <w:szCs w:val="24"/>
        </w:rPr>
        <w:t>-</w:t>
      </w:r>
      <w:r w:rsidRPr="0075377C">
        <w:rPr>
          <w:color w:val="002060"/>
          <w:sz w:val="24"/>
          <w:szCs w:val="24"/>
        </w:rPr>
        <w:t xml:space="preserve"> entretien du linge </w:t>
      </w:r>
      <w:r w:rsidR="0075377C">
        <w:rPr>
          <w:color w:val="002060"/>
          <w:sz w:val="24"/>
          <w:szCs w:val="24"/>
        </w:rPr>
        <w:t>-</w:t>
      </w:r>
      <w:r w:rsidRPr="0075377C">
        <w:rPr>
          <w:color w:val="002060"/>
          <w:sz w:val="24"/>
          <w:szCs w:val="24"/>
        </w:rPr>
        <w:t xml:space="preserve"> courses…), l’intervenant</w:t>
      </w:r>
      <w:r w:rsidR="00EE3174" w:rsidRPr="0075377C">
        <w:rPr>
          <w:color w:val="002060"/>
          <w:sz w:val="24"/>
          <w:szCs w:val="24"/>
        </w:rPr>
        <w:t>(e) assure, outre c</w:t>
      </w:r>
      <w:r w:rsidRPr="0075377C">
        <w:rPr>
          <w:color w:val="002060"/>
          <w:sz w:val="24"/>
          <w:szCs w:val="24"/>
        </w:rPr>
        <w:t>es tâches, une présence rassurante.</w:t>
      </w:r>
    </w:p>
    <w:p w:rsidR="0075377C" w:rsidRPr="0075377C" w:rsidRDefault="0075377C" w:rsidP="0075377C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LES PARTENAIRES</w:t>
      </w:r>
    </w:p>
    <w:p w:rsidR="00EE3174" w:rsidRDefault="00EE3174" w:rsidP="007869AA">
      <w:pPr>
        <w:spacing w:after="0" w:line="360" w:lineRule="auto"/>
        <w:jc w:val="both"/>
        <w:rPr>
          <w:color w:val="002060"/>
          <w:sz w:val="24"/>
          <w:szCs w:val="24"/>
        </w:rPr>
      </w:pPr>
      <w:r w:rsidRPr="0075377C">
        <w:rPr>
          <w:color w:val="002060"/>
          <w:sz w:val="24"/>
          <w:szCs w:val="24"/>
        </w:rPr>
        <w:t>Le dispositif est porté par l’UDAF de la MANCHE avec le soutien de l’A.A.E.T.P.A</w:t>
      </w:r>
      <w:r w:rsidR="007869AA">
        <w:rPr>
          <w:color w:val="002060"/>
          <w:sz w:val="24"/>
          <w:szCs w:val="24"/>
        </w:rPr>
        <w:t>.</w:t>
      </w:r>
      <w:r w:rsidRPr="0075377C">
        <w:rPr>
          <w:color w:val="002060"/>
          <w:sz w:val="24"/>
          <w:szCs w:val="24"/>
        </w:rPr>
        <w:t xml:space="preserve"> en partenariat également avec l’A.D.M.R.</w:t>
      </w:r>
    </w:p>
    <w:p w:rsidR="007869AA" w:rsidRPr="007869AA" w:rsidRDefault="007869AA" w:rsidP="007869AA">
      <w:pPr>
        <w:pStyle w:val="Paragraphedeliste"/>
        <w:spacing w:after="0" w:line="240" w:lineRule="auto"/>
        <w:jc w:val="both"/>
        <w:rPr>
          <w:rFonts w:cstheme="minorHAnsi"/>
          <w:iCs/>
          <w:color w:val="202124"/>
          <w:sz w:val="24"/>
          <w:szCs w:val="24"/>
          <w:shd w:val="clear" w:color="auto" w:fill="FFFFFF"/>
        </w:rPr>
      </w:pPr>
    </w:p>
    <w:p w:rsidR="000F1BB1" w:rsidRPr="000F1BB1" w:rsidRDefault="000F1BB1" w:rsidP="000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CONTACTS</w:t>
      </w:r>
    </w:p>
    <w:p w:rsidR="001669C7" w:rsidRDefault="001669C7" w:rsidP="00703C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450A" w:rsidRDefault="005803FC" w:rsidP="00703C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1BC9E" wp14:editId="16EDB040">
                <wp:simplePos x="0" y="0"/>
                <wp:positionH relativeFrom="margin">
                  <wp:posOffset>385445</wp:posOffset>
                </wp:positionH>
                <wp:positionV relativeFrom="margin">
                  <wp:posOffset>7449185</wp:posOffset>
                </wp:positionV>
                <wp:extent cx="2159635" cy="1799590"/>
                <wp:effectExtent l="0" t="0" r="12065" b="101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79959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969" w:rsidRPr="007869AA" w:rsidRDefault="00890969" w:rsidP="0089096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Frédérique BOUYAUD</w:t>
                            </w:r>
                          </w:p>
                          <w:p w:rsidR="00890969" w:rsidRPr="00F27B4A" w:rsidRDefault="00890969" w:rsidP="0089096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27B4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Directrice des services</w:t>
                            </w:r>
                          </w:p>
                          <w:p w:rsidR="007869AA" w:rsidRPr="001A5C4C" w:rsidRDefault="007869AA" w:rsidP="0089096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890969" w:rsidRDefault="00890969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UDAF de la M</w:t>
                            </w:r>
                            <w:r w:rsidR="00E473E4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ANCHE</w:t>
                            </w:r>
                          </w:p>
                          <w:p w:rsidR="005803FC" w:rsidRPr="005803FC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</w:pPr>
                            <w:r w:rsidRPr="005803FC"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  <w:t>291 rue Léon Jouhaux</w:t>
                            </w:r>
                          </w:p>
                          <w:p w:rsidR="005803FC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803FC"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  <w:t>50000 SAINT-LO</w:t>
                            </w:r>
                          </w:p>
                          <w:p w:rsidR="005803FC" w:rsidRPr="007869AA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90969" w:rsidRPr="007869AA" w:rsidRDefault="00890969" w:rsidP="001A5C4C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02 33 57 92 25</w:t>
                            </w:r>
                          </w:p>
                          <w:p w:rsidR="00CE450A" w:rsidRPr="00CE450A" w:rsidRDefault="00CE450A" w:rsidP="00CE45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41BC9E" id="Rectangle à coins arrondis 10" o:spid="_x0000_s1030" style="position:absolute;left:0;text-align:left;margin-left:30.35pt;margin-top:586.55pt;width:170.05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" fillcolor="#e7e6e6 [3214]" strokecolor="#a5a5a5 [3206]" strokeweight=".5pt">
                <v:stroke joinstyle="miter"/>
                <v:textbox>
                  <w:txbxContent>
                    <w:p w:rsidR="00890969" w:rsidRPr="007869AA" w:rsidRDefault="00890969" w:rsidP="00890969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Frédérique BOUYAUD</w:t>
                      </w:r>
                    </w:p>
                    <w:p w:rsidR="00890969" w:rsidRPr="00F27B4A" w:rsidRDefault="00890969" w:rsidP="00890969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27B4A">
                        <w:rPr>
                          <w:rFonts w:ascii="Calibri" w:hAnsi="Calibri" w:cstheme="minorHAnsi"/>
                          <w:b/>
                          <w:color w:val="002060"/>
                          <w:sz w:val="20"/>
                          <w:szCs w:val="20"/>
                        </w:rPr>
                        <w:t>Directrice des services</w:t>
                      </w:r>
                    </w:p>
                    <w:p w:rsidR="007869AA" w:rsidRPr="001A5C4C" w:rsidRDefault="007869AA" w:rsidP="00890969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890969" w:rsidRDefault="00890969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UDAF de la M</w:t>
                      </w:r>
                      <w:r w:rsidR="00E473E4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ANCHE</w:t>
                      </w:r>
                    </w:p>
                    <w:p w:rsidR="005803FC" w:rsidRPr="005803FC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</w:rPr>
                      </w:pPr>
                      <w:r w:rsidRPr="005803FC">
                        <w:rPr>
                          <w:rFonts w:ascii="Calibri" w:hAnsi="Calibri" w:cstheme="minorHAnsi"/>
                          <w:b/>
                          <w:color w:val="002060"/>
                        </w:rPr>
                        <w:t>291 rue Léon Jouhaux</w:t>
                      </w:r>
                    </w:p>
                    <w:p w:rsidR="005803FC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803FC">
                        <w:rPr>
                          <w:rFonts w:ascii="Calibri" w:hAnsi="Calibri" w:cstheme="minorHAnsi"/>
                          <w:b/>
                          <w:color w:val="002060"/>
                        </w:rPr>
                        <w:t>50000 SAINT-LO</w:t>
                      </w:r>
                    </w:p>
                    <w:p w:rsidR="005803FC" w:rsidRPr="007869AA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890969" w:rsidRPr="007869AA" w:rsidRDefault="00890969" w:rsidP="001A5C4C">
                      <w:pPr>
                        <w:spacing w:after="0" w:line="360" w:lineRule="auto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sym w:font="Wingdings" w:char="F028"/>
                      </w: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 xml:space="preserve"> 02 33 57 92 25</w:t>
                      </w:r>
                    </w:p>
                    <w:p w:rsidR="00CE450A" w:rsidRPr="00CE450A" w:rsidRDefault="00CE450A" w:rsidP="00CE450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3FB68" wp14:editId="4150A5BD">
                <wp:simplePos x="0" y="0"/>
                <wp:positionH relativeFrom="margin">
                  <wp:posOffset>3190875</wp:posOffset>
                </wp:positionH>
                <wp:positionV relativeFrom="margin">
                  <wp:posOffset>7449185</wp:posOffset>
                </wp:positionV>
                <wp:extent cx="2159635" cy="1799590"/>
                <wp:effectExtent l="0" t="0" r="12065" b="101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79959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9AA" w:rsidRPr="007869AA" w:rsidRDefault="001A5C4C" w:rsidP="007869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Jean-Paul CAMEBOURG</w:t>
                            </w:r>
                          </w:p>
                          <w:p w:rsidR="007869AA" w:rsidRPr="00F27B4A" w:rsidRDefault="001A5C4C" w:rsidP="007869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27B4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Directeur</w:t>
                            </w:r>
                          </w:p>
                          <w:p w:rsidR="007869AA" w:rsidRPr="001A5C4C" w:rsidRDefault="007869AA" w:rsidP="007869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7869AA" w:rsidRDefault="001A5C4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ETP </w:t>
                            </w:r>
                            <w:r w:rsidR="00E473E4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d’</w:t>
                            </w:r>
                            <w:r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AVRANCHES</w:t>
                            </w:r>
                          </w:p>
                          <w:p w:rsidR="005803FC" w:rsidRPr="005803FC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</w:pPr>
                            <w:r w:rsidRPr="005803FC"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  <w:t>60 rue de la Liberté</w:t>
                            </w:r>
                          </w:p>
                          <w:p w:rsidR="005803FC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803FC">
                              <w:rPr>
                                <w:rFonts w:ascii="Calibri" w:hAnsi="Calibri" w:cstheme="minorHAnsi"/>
                                <w:b/>
                                <w:color w:val="002060"/>
                              </w:rPr>
                              <w:t>50200 AVRANCHES</w:t>
                            </w:r>
                          </w:p>
                          <w:p w:rsidR="005803FC" w:rsidRPr="007869AA" w:rsidRDefault="005803FC" w:rsidP="005803F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869AA" w:rsidRPr="001A5C4C" w:rsidRDefault="007869AA" w:rsidP="001A5C4C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869AA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02 33 </w:t>
                            </w:r>
                            <w:r w:rsidR="00E473E4">
                              <w:rPr>
                                <w:rFonts w:ascii="Calibri" w:hAnsi="Calibr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89 21 30</w:t>
                            </w:r>
                          </w:p>
                          <w:p w:rsidR="007869AA" w:rsidRPr="00CE450A" w:rsidRDefault="007869AA" w:rsidP="007869A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83FB68" id="Rectangle à coins arrondis 15" o:spid="_x0000_s1031" style="position:absolute;left:0;text-align:left;margin-left:251.25pt;margin-top:586.55pt;width:170.05pt;height:14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" fillcolor="#e7e6e6" strokecolor="#a5a5a5" strokeweight=".5pt">
                <v:stroke joinstyle="miter"/>
                <v:textbox>
                  <w:txbxContent>
                    <w:p w:rsidR="007869AA" w:rsidRPr="007869AA" w:rsidRDefault="001A5C4C" w:rsidP="007869AA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Jean-Paul CAMEBOURG</w:t>
                      </w:r>
                    </w:p>
                    <w:p w:rsidR="007869AA" w:rsidRPr="00F27B4A" w:rsidRDefault="001A5C4C" w:rsidP="007869AA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27B4A">
                        <w:rPr>
                          <w:rFonts w:ascii="Calibri" w:hAnsi="Calibri" w:cstheme="minorHAnsi"/>
                          <w:b/>
                          <w:color w:val="002060"/>
                          <w:sz w:val="20"/>
                          <w:szCs w:val="20"/>
                        </w:rPr>
                        <w:t>Directeur</w:t>
                      </w:r>
                    </w:p>
                    <w:p w:rsidR="007869AA" w:rsidRPr="001A5C4C" w:rsidRDefault="007869AA" w:rsidP="007869AA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7869AA" w:rsidRDefault="001A5C4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 xml:space="preserve">ETP </w:t>
                      </w:r>
                      <w:r w:rsidR="00E473E4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d’</w:t>
                      </w:r>
                      <w:r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AVRANCHES</w:t>
                      </w:r>
                    </w:p>
                    <w:p w:rsidR="005803FC" w:rsidRPr="005803FC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</w:rPr>
                      </w:pPr>
                      <w:r w:rsidRPr="005803FC">
                        <w:rPr>
                          <w:rFonts w:ascii="Calibri" w:hAnsi="Calibri" w:cstheme="minorHAnsi"/>
                          <w:b/>
                          <w:color w:val="002060"/>
                        </w:rPr>
                        <w:t>60 rue de la Liberté</w:t>
                      </w:r>
                    </w:p>
                    <w:p w:rsidR="005803FC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803FC">
                        <w:rPr>
                          <w:rFonts w:ascii="Calibri" w:hAnsi="Calibri" w:cstheme="minorHAnsi"/>
                          <w:b/>
                          <w:color w:val="002060"/>
                        </w:rPr>
                        <w:t>50200 AVRANCHES</w:t>
                      </w:r>
                    </w:p>
                    <w:p w:rsidR="005803FC" w:rsidRPr="007869AA" w:rsidRDefault="005803FC" w:rsidP="005803F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7869AA" w:rsidRPr="001A5C4C" w:rsidRDefault="007869AA" w:rsidP="001A5C4C">
                      <w:pPr>
                        <w:spacing w:after="0" w:line="360" w:lineRule="auto"/>
                        <w:jc w:val="center"/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sym w:font="Wingdings" w:char="F028"/>
                      </w:r>
                      <w:r w:rsidRPr="007869AA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 xml:space="preserve"> 02 33 </w:t>
                      </w:r>
                      <w:r w:rsidR="00E473E4">
                        <w:rPr>
                          <w:rFonts w:ascii="Calibri" w:hAnsi="Calibri" w:cstheme="minorHAnsi"/>
                          <w:b/>
                          <w:color w:val="002060"/>
                          <w:sz w:val="24"/>
                          <w:szCs w:val="24"/>
                        </w:rPr>
                        <w:t>89 21 30</w:t>
                      </w:r>
                    </w:p>
                    <w:p w:rsidR="007869AA" w:rsidRPr="00CE450A" w:rsidRDefault="007869AA" w:rsidP="007869A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CE450A" w:rsidRPr="00703C89" w:rsidRDefault="007869A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CE450A" w:rsidRPr="00703C89" w:rsidSect="00D62A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C" w:rsidRDefault="0055349C" w:rsidP="0057185A">
      <w:pPr>
        <w:spacing w:after="0" w:line="240" w:lineRule="auto"/>
      </w:pPr>
      <w:r>
        <w:separator/>
      </w:r>
    </w:p>
  </w:endnote>
  <w:endnote w:type="continuationSeparator" w:id="0">
    <w:p w:rsidR="0055349C" w:rsidRDefault="0055349C" w:rsidP="005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C" w:rsidRDefault="0055349C" w:rsidP="0057185A">
      <w:pPr>
        <w:spacing w:after="0" w:line="240" w:lineRule="auto"/>
      </w:pPr>
      <w:r>
        <w:separator/>
      </w:r>
    </w:p>
  </w:footnote>
  <w:footnote w:type="continuationSeparator" w:id="0">
    <w:p w:rsidR="0055349C" w:rsidRDefault="0055349C" w:rsidP="005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1E69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9"/>
      </v:shape>
    </w:pict>
  </w:numPicBullet>
  <w:abstractNum w:abstractNumId="0" w15:restartNumberingAfterBreak="0">
    <w:nsid w:val="1D027A94"/>
    <w:multiLevelType w:val="hybridMultilevel"/>
    <w:tmpl w:val="C34A8F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51F6"/>
    <w:multiLevelType w:val="hybridMultilevel"/>
    <w:tmpl w:val="FFC61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7"/>
    <w:rsid w:val="000B4B78"/>
    <w:rsid w:val="000F1BB1"/>
    <w:rsid w:val="001669C7"/>
    <w:rsid w:val="001A5C4C"/>
    <w:rsid w:val="00287A70"/>
    <w:rsid w:val="00307416"/>
    <w:rsid w:val="003617BB"/>
    <w:rsid w:val="003B3DCA"/>
    <w:rsid w:val="0046481C"/>
    <w:rsid w:val="00474DF7"/>
    <w:rsid w:val="005479B5"/>
    <w:rsid w:val="0055349C"/>
    <w:rsid w:val="0057185A"/>
    <w:rsid w:val="005803FC"/>
    <w:rsid w:val="00661EF6"/>
    <w:rsid w:val="00701663"/>
    <w:rsid w:val="00703C89"/>
    <w:rsid w:val="00723B79"/>
    <w:rsid w:val="0075377C"/>
    <w:rsid w:val="007869AA"/>
    <w:rsid w:val="00890969"/>
    <w:rsid w:val="008B613F"/>
    <w:rsid w:val="008F3AE8"/>
    <w:rsid w:val="00957D79"/>
    <w:rsid w:val="009673D1"/>
    <w:rsid w:val="009E6C98"/>
    <w:rsid w:val="00A125D4"/>
    <w:rsid w:val="00AA573A"/>
    <w:rsid w:val="00B74B34"/>
    <w:rsid w:val="00BA3280"/>
    <w:rsid w:val="00CE450A"/>
    <w:rsid w:val="00D169AC"/>
    <w:rsid w:val="00D62A67"/>
    <w:rsid w:val="00E10F86"/>
    <w:rsid w:val="00E473E4"/>
    <w:rsid w:val="00E57FB5"/>
    <w:rsid w:val="00EE3174"/>
    <w:rsid w:val="00F27B4A"/>
    <w:rsid w:val="00F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F39DCD-246F-430F-9EF9-B690880F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2A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2A67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E10F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B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57D7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85A"/>
  </w:style>
  <w:style w:type="paragraph" w:styleId="Pieddepage">
    <w:name w:val="footer"/>
    <w:basedOn w:val="Normal"/>
    <w:link w:val="PieddepageCar"/>
    <w:uiPriority w:val="99"/>
    <w:unhideWhenUsed/>
    <w:rsid w:val="005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D9D7-3BCF-4C11-858F-E09E7776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CAMEBOURG</dc:creator>
  <cp:keywords/>
  <dc:description/>
  <cp:lastModifiedBy>Nathalie KANE</cp:lastModifiedBy>
  <cp:revision>2</cp:revision>
  <cp:lastPrinted>2020-12-14T10:01:00Z</cp:lastPrinted>
  <dcterms:created xsi:type="dcterms:W3CDTF">2021-01-14T16:15:00Z</dcterms:created>
  <dcterms:modified xsi:type="dcterms:W3CDTF">2021-01-14T16:15:00Z</dcterms:modified>
</cp:coreProperties>
</file>

<file path=suivi_versioning.xml>25850_1
</file>